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AC2D" w14:textId="24B7FF82" w:rsidR="006432F6" w:rsidRPr="006432F6" w:rsidRDefault="006432F6" w:rsidP="006432F6">
      <w:pPr>
        <w:jc w:val="center"/>
        <w:rPr>
          <w:b/>
          <w:bCs/>
          <w:sz w:val="32"/>
          <w:szCs w:val="32"/>
          <w:u w:val="single"/>
        </w:rPr>
      </w:pPr>
      <w:r w:rsidRPr="006432F6">
        <w:rPr>
          <w:b/>
          <w:bCs/>
          <w:sz w:val="32"/>
          <w:szCs w:val="32"/>
          <w:u w:val="single"/>
        </w:rPr>
        <w:t>Pacific Life Underwriting: Things to Know</w:t>
      </w:r>
    </w:p>
    <w:p w14:paraId="6C6113DE" w14:textId="1CCBD48F" w:rsidR="006432F6" w:rsidRPr="006432F6" w:rsidRDefault="006432F6" w:rsidP="006432F6">
      <w:pPr>
        <w:spacing w:before="240"/>
        <w:rPr>
          <w:b/>
          <w:bCs/>
          <w:u w:val="single"/>
        </w:rPr>
      </w:pPr>
      <w:r w:rsidRPr="006432F6">
        <w:rPr>
          <w:b/>
          <w:bCs/>
          <w:u w:val="single"/>
        </w:rPr>
        <w:t xml:space="preserve">An </w:t>
      </w:r>
      <w:proofErr w:type="gramStart"/>
      <w:r>
        <w:rPr>
          <w:b/>
          <w:bCs/>
          <w:u w:val="single"/>
        </w:rPr>
        <w:t>A</w:t>
      </w:r>
      <w:r w:rsidRPr="006432F6">
        <w:rPr>
          <w:b/>
          <w:bCs/>
          <w:u w:val="single"/>
        </w:rPr>
        <w:t>ll Electronic</w:t>
      </w:r>
      <w:proofErr w:type="gramEnd"/>
      <w:r w:rsidRPr="006432F6">
        <w:rPr>
          <w:b/>
          <w:bCs/>
          <w:u w:val="single"/>
        </w:rPr>
        <w:t xml:space="preserve"> Application</w:t>
      </w:r>
    </w:p>
    <w:p w14:paraId="791A811A" w14:textId="04265AC0" w:rsidR="006432F6" w:rsidRPr="006432F6" w:rsidRDefault="006432F6" w:rsidP="006432F6">
      <w:pPr>
        <w:spacing w:before="240"/>
        <w:rPr>
          <w:b/>
          <w:bCs/>
          <w:u w:val="single"/>
        </w:rPr>
      </w:pPr>
      <w:r w:rsidRPr="006432F6">
        <w:rPr>
          <w:b/>
          <w:bCs/>
          <w:u w:val="single"/>
        </w:rPr>
        <w:t>Accelerated Underwriting</w:t>
      </w:r>
    </w:p>
    <w:p w14:paraId="46F49728" w14:textId="3C383533" w:rsidR="006432F6" w:rsidRDefault="006432F6" w:rsidP="006432F6">
      <w:pPr>
        <w:pStyle w:val="ListParagraph"/>
        <w:numPr>
          <w:ilvl w:val="0"/>
          <w:numId w:val="1"/>
        </w:numPr>
        <w:spacing w:after="0"/>
      </w:pPr>
      <w:r>
        <w:t xml:space="preserve">Clients can qualify between age 18-60 for face amounts less than 3 million. </w:t>
      </w:r>
    </w:p>
    <w:p w14:paraId="05AB346B" w14:textId="400ADB2E" w:rsidR="006432F6" w:rsidRDefault="006432F6" w:rsidP="006432F6">
      <w:pPr>
        <w:pStyle w:val="ListParagraph"/>
        <w:numPr>
          <w:ilvl w:val="0"/>
          <w:numId w:val="1"/>
        </w:numPr>
        <w:spacing w:after="0"/>
      </w:pPr>
      <w:r>
        <w:t>About 33% qualify for accelerated underwriting</w:t>
      </w:r>
    </w:p>
    <w:p w14:paraId="76B6B27A" w14:textId="0AF61FBA" w:rsidR="006432F6" w:rsidRDefault="006432F6" w:rsidP="006432F6">
      <w:pPr>
        <w:pStyle w:val="ListParagraph"/>
        <w:numPr>
          <w:ilvl w:val="0"/>
          <w:numId w:val="1"/>
        </w:numPr>
      </w:pPr>
      <w:r>
        <w:t>Takes 5-7 on average</w:t>
      </w:r>
    </w:p>
    <w:p w14:paraId="397EABCF" w14:textId="31463CAC" w:rsidR="006432F6" w:rsidRPr="006432F6" w:rsidRDefault="006432F6">
      <w:pPr>
        <w:rPr>
          <w:b/>
          <w:bCs/>
          <w:u w:val="single"/>
        </w:rPr>
      </w:pPr>
      <w:r w:rsidRPr="006432F6">
        <w:rPr>
          <w:b/>
          <w:bCs/>
          <w:u w:val="single"/>
        </w:rPr>
        <w:t>Traditional Underwriting</w:t>
      </w:r>
    </w:p>
    <w:p w14:paraId="7D0A501F" w14:textId="4F075FEE" w:rsidR="006432F6" w:rsidRDefault="006432F6" w:rsidP="006432F6">
      <w:pPr>
        <w:pStyle w:val="ListParagraph"/>
        <w:numPr>
          <w:ilvl w:val="0"/>
          <w:numId w:val="4"/>
        </w:numPr>
        <w:spacing w:after="0"/>
      </w:pPr>
      <w:r>
        <w:t>Clients will require traditional underwriting if they are over age 60, request 3 million or more of coverage, or if they have possible medical issues that need to be investigated further.</w:t>
      </w:r>
    </w:p>
    <w:p w14:paraId="5EE0DD64" w14:textId="68F80F77" w:rsidR="006432F6" w:rsidRDefault="006432F6" w:rsidP="006432F6">
      <w:pPr>
        <w:pStyle w:val="ListParagraph"/>
        <w:numPr>
          <w:ilvl w:val="0"/>
          <w:numId w:val="4"/>
        </w:numPr>
        <w:spacing w:after="0"/>
      </w:pPr>
      <w:r>
        <w:t>About 67% of applicants go through traditional underwriting</w:t>
      </w:r>
    </w:p>
    <w:p w14:paraId="7ECBE66E" w14:textId="18E0D02C" w:rsidR="006432F6" w:rsidRDefault="006432F6" w:rsidP="006432F6">
      <w:pPr>
        <w:pStyle w:val="ListParagraph"/>
        <w:numPr>
          <w:ilvl w:val="0"/>
          <w:numId w:val="4"/>
        </w:numPr>
        <w:spacing w:after="0"/>
      </w:pPr>
      <w:r>
        <w:t>Takes 30 days on average.</w:t>
      </w:r>
    </w:p>
    <w:p w14:paraId="0B3C7A20" w14:textId="7FC918ED" w:rsidR="006432F6" w:rsidRDefault="006432F6" w:rsidP="006432F6">
      <w:pPr>
        <w:pStyle w:val="ListParagraph"/>
        <w:numPr>
          <w:ilvl w:val="0"/>
          <w:numId w:val="4"/>
        </w:numPr>
        <w:spacing w:after="0"/>
      </w:pPr>
      <w:r>
        <w:t>Client can use complete labs from last 12 months if:</w:t>
      </w:r>
    </w:p>
    <w:p w14:paraId="259CF07D" w14:textId="0F03509D" w:rsidR="006432F6" w:rsidRDefault="006432F6" w:rsidP="006432F6">
      <w:pPr>
        <w:pStyle w:val="ListParagraph"/>
        <w:numPr>
          <w:ilvl w:val="1"/>
          <w:numId w:val="4"/>
        </w:numPr>
        <w:spacing w:after="0"/>
      </w:pPr>
      <w:r>
        <w:t xml:space="preserve">If client did a medical exam through Farmers for a declined </w:t>
      </w:r>
      <w:r w:rsidR="00615EB7">
        <w:t>application,</w:t>
      </w:r>
      <w:r>
        <w:t xml:space="preserve"> they can get those results and send to Pacific Life underwriters</w:t>
      </w:r>
    </w:p>
    <w:p w14:paraId="0E80898C" w14:textId="0F76388D" w:rsidR="006432F6" w:rsidRDefault="006432F6" w:rsidP="006432F6">
      <w:pPr>
        <w:pStyle w:val="ListParagraph"/>
        <w:numPr>
          <w:ilvl w:val="1"/>
          <w:numId w:val="4"/>
        </w:numPr>
        <w:spacing w:after="0"/>
      </w:pPr>
      <w:r>
        <w:t>If client had an annual checkup and did a full exam with blood and lab work from their doctor.</w:t>
      </w:r>
    </w:p>
    <w:p w14:paraId="35A93B18" w14:textId="77777777" w:rsidR="006432F6" w:rsidRDefault="006432F6" w:rsidP="006432F6">
      <w:pPr>
        <w:spacing w:after="0"/>
      </w:pPr>
    </w:p>
    <w:p w14:paraId="492CB210" w14:textId="77777777" w:rsidR="006432F6" w:rsidRPr="006432F6" w:rsidRDefault="006432F6" w:rsidP="006432F6">
      <w:pPr>
        <w:spacing w:after="0"/>
        <w:rPr>
          <w:b/>
          <w:bCs/>
          <w:u w:val="single"/>
        </w:rPr>
      </w:pPr>
      <w:r w:rsidRPr="006432F6">
        <w:rPr>
          <w:b/>
          <w:bCs/>
          <w:u w:val="single"/>
        </w:rPr>
        <w:t>Cover Letter</w:t>
      </w:r>
    </w:p>
    <w:p w14:paraId="22828D20" w14:textId="371D8DF9" w:rsidR="006432F6" w:rsidRDefault="006432F6" w:rsidP="006432F6">
      <w:pPr>
        <w:spacing w:after="0"/>
      </w:pPr>
      <w:r>
        <w:t xml:space="preserve">Pacific Life strongly suggest a cover letter for all VUL applications unless in severely bad health. In this cover letter you can list 5-6 bullet points highlighting the </w:t>
      </w:r>
      <w:r w:rsidR="00615EB7">
        <w:t>client’s</w:t>
      </w:r>
      <w:r>
        <w:t xml:space="preserve"> good health. </w:t>
      </w:r>
    </w:p>
    <w:p w14:paraId="23F81480" w14:textId="610651E8" w:rsidR="006432F6" w:rsidRPr="006432F6" w:rsidRDefault="006432F6" w:rsidP="006432F6">
      <w:pPr>
        <w:spacing w:after="0"/>
        <w:rPr>
          <w:u w:val="single"/>
        </w:rPr>
      </w:pPr>
      <w:r w:rsidRPr="006432F6">
        <w:rPr>
          <w:u w:val="single"/>
        </w:rPr>
        <w:t>Examples:</w:t>
      </w:r>
    </w:p>
    <w:p w14:paraId="418EF466" w14:textId="5FFCA42E" w:rsidR="006432F6" w:rsidRDefault="006432F6" w:rsidP="006432F6">
      <w:pPr>
        <w:pStyle w:val="ListParagraph"/>
        <w:numPr>
          <w:ilvl w:val="0"/>
          <w:numId w:val="5"/>
        </w:numPr>
        <w:spacing w:after="0"/>
      </w:pPr>
      <w:r>
        <w:t xml:space="preserve">Client goes on 2 walks </w:t>
      </w:r>
      <w:r w:rsidR="00615EB7">
        <w:t>daily</w:t>
      </w:r>
      <w:r>
        <w:t>, each a mile long.</w:t>
      </w:r>
    </w:p>
    <w:p w14:paraId="5E3B5787" w14:textId="3A611AB2" w:rsidR="006432F6" w:rsidRDefault="006432F6" w:rsidP="006432F6">
      <w:pPr>
        <w:pStyle w:val="ListParagraph"/>
        <w:numPr>
          <w:ilvl w:val="0"/>
          <w:numId w:val="5"/>
        </w:numPr>
        <w:spacing w:after="0"/>
      </w:pPr>
      <w:r>
        <w:t>Is a full</w:t>
      </w:r>
      <w:r w:rsidR="00615EB7">
        <w:t>-</w:t>
      </w:r>
      <w:r>
        <w:t>time employee who stands a large portion of the day and completes all functions of her job on her own</w:t>
      </w:r>
    </w:p>
    <w:p w14:paraId="194759F9" w14:textId="2CFEB260" w:rsidR="006432F6" w:rsidRDefault="006432F6" w:rsidP="006432F6">
      <w:pPr>
        <w:pStyle w:val="ListParagraph"/>
        <w:numPr>
          <w:ilvl w:val="0"/>
          <w:numId w:val="5"/>
        </w:numPr>
        <w:spacing w:after="0"/>
      </w:pPr>
      <w:r>
        <w:t>Controls symptoms by healthy diet, exercise, etc.</w:t>
      </w:r>
    </w:p>
    <w:p w14:paraId="2722B124" w14:textId="77777777" w:rsidR="006432F6" w:rsidRDefault="006432F6" w:rsidP="006432F6">
      <w:pPr>
        <w:pStyle w:val="ListParagraph"/>
        <w:spacing w:after="0"/>
      </w:pPr>
    </w:p>
    <w:p w14:paraId="0FB0BC49" w14:textId="77777777" w:rsidR="006432F6" w:rsidRDefault="006432F6" w:rsidP="006432F6">
      <w:pPr>
        <w:pStyle w:val="ListParagraph"/>
        <w:spacing w:after="0"/>
      </w:pPr>
    </w:p>
    <w:sectPr w:rsidR="00643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D6E"/>
    <w:multiLevelType w:val="hybridMultilevel"/>
    <w:tmpl w:val="9A56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92FA2"/>
    <w:multiLevelType w:val="hybridMultilevel"/>
    <w:tmpl w:val="0ABA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E0E20"/>
    <w:multiLevelType w:val="hybridMultilevel"/>
    <w:tmpl w:val="1C54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64F00"/>
    <w:multiLevelType w:val="hybridMultilevel"/>
    <w:tmpl w:val="0540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A45BF"/>
    <w:multiLevelType w:val="hybridMultilevel"/>
    <w:tmpl w:val="D04EEA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034752">
    <w:abstractNumId w:val="1"/>
  </w:num>
  <w:num w:numId="2" w16cid:durableId="842430559">
    <w:abstractNumId w:val="3"/>
  </w:num>
  <w:num w:numId="3" w16cid:durableId="1066419429">
    <w:abstractNumId w:val="4"/>
  </w:num>
  <w:num w:numId="4" w16cid:durableId="719212249">
    <w:abstractNumId w:val="0"/>
  </w:num>
  <w:num w:numId="5" w16cid:durableId="175123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F6"/>
    <w:rsid w:val="004A489D"/>
    <w:rsid w:val="004B37E9"/>
    <w:rsid w:val="00615EB7"/>
    <w:rsid w:val="006432F6"/>
    <w:rsid w:val="00762602"/>
    <w:rsid w:val="007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C0EC"/>
  <w15:chartTrackingRefBased/>
  <w15:docId w15:val="{3C11F2E8-C340-4DBD-8DD2-AA7E24DD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Tredway</dc:creator>
  <cp:keywords/>
  <dc:description/>
  <cp:lastModifiedBy>Gillian Tredway</cp:lastModifiedBy>
  <cp:revision>1</cp:revision>
  <dcterms:created xsi:type="dcterms:W3CDTF">2025-11-24T18:35:00Z</dcterms:created>
  <dcterms:modified xsi:type="dcterms:W3CDTF">2025-11-24T18:53:00Z</dcterms:modified>
</cp:coreProperties>
</file>